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F8E" w:rsidRPr="00360F59" w:rsidRDefault="00FD5F8E" w:rsidP="00FD5F8E">
      <w:pPr>
        <w:ind w:firstLine="900"/>
        <w:jc w:val="both"/>
        <w:rPr>
          <w:b/>
          <w:sz w:val="28"/>
          <w:szCs w:val="28"/>
          <w:u w:val="single"/>
        </w:rPr>
      </w:pPr>
      <w:r w:rsidRPr="00360F59">
        <w:rPr>
          <w:b/>
          <w:sz w:val="28"/>
          <w:szCs w:val="28"/>
          <w:u w:val="single"/>
        </w:rPr>
        <w:t>Тема 2 Реакции, применяемые в аналитической химии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Типы реакций. Обратимые и необратимые реакции. Применение закона действия масс в химическом анализе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 Понятие об аналитических реакциях</w:t>
      </w: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Химические превращения, сопровождаемые изменением химического состава и строения вещества и применяемые в аналитической химии для целей качественного или количественного анализа, называются </w:t>
      </w:r>
      <w:r>
        <w:rPr>
          <w:sz w:val="28"/>
          <w:szCs w:val="28"/>
          <w:u w:val="single"/>
        </w:rPr>
        <w:t>аналитическими реакциями.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Аналитические реакции должны удовлетворять предъявляемым требованиям и проводиться при строго определенных условиях: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оптимальной концентрации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или О</w:t>
      </w:r>
      <w:proofErr w:type="gramStart"/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-</w:t>
      </w:r>
      <w:proofErr w:type="gramEnd"/>
      <w:r>
        <w:rPr>
          <w:sz w:val="28"/>
          <w:szCs w:val="28"/>
        </w:rPr>
        <w:t xml:space="preserve"> и реагента;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холоду или при нагревании;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-в отсутствии мешающих примесей – посторонних ионов, окислителей и восстановителей, </w:t>
      </w:r>
      <w:proofErr w:type="spellStart"/>
      <w:r>
        <w:rPr>
          <w:sz w:val="28"/>
          <w:szCs w:val="28"/>
        </w:rPr>
        <w:t>комплексующих</w:t>
      </w:r>
      <w:proofErr w:type="spellEnd"/>
      <w:r>
        <w:rPr>
          <w:sz w:val="28"/>
          <w:szCs w:val="28"/>
        </w:rPr>
        <w:t xml:space="preserve"> агентов;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в присутствии соединений, благоприятствующих течению реакции в нужном направлении.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 Типы реакций, применяемых в аналитической химии</w:t>
      </w: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Реакции, применяемые в аналитической химии, протекают преимущественно между ионами.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По характеру реакции, применяемые в аналитической химии, можно подразделить на следующие группы: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кислотно-основные реакции, сопровождающиеся образованием нейтральных молекул – воды, газов, слабых электролитов и комплексных ионов;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реакции буферного действия, в результате которых первоначальная степень кислотности или </w:t>
      </w:r>
      <w:proofErr w:type="spellStart"/>
      <w:r>
        <w:rPr>
          <w:sz w:val="28"/>
          <w:szCs w:val="28"/>
        </w:rPr>
        <w:t>основности</w:t>
      </w:r>
      <w:proofErr w:type="spellEnd"/>
      <w:r>
        <w:rPr>
          <w:sz w:val="28"/>
          <w:szCs w:val="28"/>
        </w:rPr>
        <w:t xml:space="preserve"> буферной среды не меняется;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реакции гидролиза;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реакции растворения осадков аморфных соединений в кислотах и щелочах</w:t>
      </w: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Al(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+ 3 H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↔ Al</w:t>
      </w:r>
      <w:r>
        <w:rPr>
          <w:sz w:val="28"/>
          <w:szCs w:val="28"/>
          <w:vertAlign w:val="superscript"/>
          <w:lang w:val="en-US"/>
        </w:rPr>
        <w:t>3+</w:t>
      </w:r>
      <w:r>
        <w:rPr>
          <w:sz w:val="28"/>
          <w:szCs w:val="28"/>
          <w:lang w:val="en-US"/>
        </w:rPr>
        <w:t xml:space="preserve"> + 3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 (a)</w:t>
      </w: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Al(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+ 3 OH</w:t>
      </w:r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↔[ Al(OH)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 xml:space="preserve"> ]</w:t>
      </w:r>
      <w:r>
        <w:rPr>
          <w:sz w:val="28"/>
          <w:szCs w:val="28"/>
          <w:vertAlign w:val="superscript"/>
          <w:lang w:val="en-US"/>
        </w:rPr>
        <w:t>3-</w:t>
      </w:r>
      <w:r>
        <w:rPr>
          <w:sz w:val="28"/>
          <w:szCs w:val="28"/>
          <w:lang w:val="en-US"/>
        </w:rPr>
        <w:t xml:space="preserve">   (b)</w:t>
      </w:r>
    </w:p>
    <w:p w:rsidR="00FD5F8E" w:rsidRPr="00055873" w:rsidRDefault="00FD5F8E" w:rsidP="00FD5F8E">
      <w:pPr>
        <w:ind w:firstLine="900"/>
        <w:jc w:val="center"/>
        <w:rPr>
          <w:sz w:val="28"/>
          <w:szCs w:val="28"/>
          <w:lang w:val="en-US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реакции осаждения;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реакции растворения осадков в кислотах, щелочах или аммиаке с образованием газов, слабых электролитов или комплексных соединениях;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реакции </w:t>
      </w:r>
      <w:proofErr w:type="spellStart"/>
      <w:r>
        <w:rPr>
          <w:sz w:val="28"/>
          <w:szCs w:val="28"/>
        </w:rPr>
        <w:t>комплексообразования</w:t>
      </w:r>
      <w:proofErr w:type="spellEnd"/>
      <w:r>
        <w:rPr>
          <w:sz w:val="28"/>
          <w:szCs w:val="28"/>
        </w:rPr>
        <w:t>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реакции окисления – восстановления;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реакц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>нного обмена на катионитах или анионитах;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-электрохимические реакции на электродах, погруженных в анализируемый раствор;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комбинированные реакции.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 Обратимые и необратимые аналитические реакции</w:t>
      </w: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А) прямая и обратная реакции</w:t>
      </w:r>
      <w:r>
        <w:rPr>
          <w:sz w:val="28"/>
          <w:szCs w:val="28"/>
        </w:rPr>
        <w:t xml:space="preserve">. Впервые возможность протекания реакции в прямом и обратном направлении было установлено французским ученым Лавуазье в 1783 году. </w:t>
      </w:r>
      <w:proofErr w:type="gramStart"/>
      <w:r>
        <w:rPr>
          <w:sz w:val="28"/>
          <w:szCs w:val="28"/>
        </w:rPr>
        <w:t>Например, если над раскаленным до красна железом пропускать водяные пары, то протекает реакция</w:t>
      </w:r>
      <w:proofErr w:type="gramEnd"/>
    </w:p>
    <w:p w:rsidR="00FD5F8E" w:rsidRDefault="00FD5F8E" w:rsidP="00FD5F8E">
      <w:pPr>
        <w:ind w:firstLine="900"/>
        <w:jc w:val="both"/>
        <w:rPr>
          <w:sz w:val="28"/>
          <w:szCs w:val="28"/>
          <w:lang w:val="en-US"/>
        </w:rPr>
      </w:pPr>
      <w:r w:rsidRPr="00055873">
        <w:rPr>
          <w:sz w:val="28"/>
          <w:szCs w:val="28"/>
        </w:rPr>
        <w:t xml:space="preserve">                                                        </w:t>
      </w:r>
      <w:proofErr w:type="gramStart"/>
      <w:r>
        <w:rPr>
          <w:sz w:val="28"/>
          <w:szCs w:val="28"/>
          <w:lang w:val="en-US"/>
        </w:rPr>
        <w:t>t</w:t>
      </w:r>
      <w:proofErr w:type="gramEnd"/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 </w:t>
      </w:r>
      <w:proofErr w:type="gramStart"/>
      <w:r>
        <w:rPr>
          <w:sz w:val="28"/>
          <w:szCs w:val="28"/>
          <w:lang w:val="en-US"/>
        </w:rPr>
        <w:t>Fe  +</w:t>
      </w:r>
      <w:proofErr w:type="gramEnd"/>
      <w:r>
        <w:rPr>
          <w:sz w:val="28"/>
          <w:szCs w:val="28"/>
          <w:lang w:val="en-US"/>
        </w:rPr>
        <w:t xml:space="preserve">  4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→  Fe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 +  4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↑  (a)</w:t>
      </w: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Однако при пропускании водорода над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 xml:space="preserve">4 </w:t>
      </w:r>
      <w:r>
        <w:rPr>
          <w:sz w:val="28"/>
          <w:szCs w:val="28"/>
        </w:rPr>
        <w:t xml:space="preserve"> при той же температуре происходит образование железа и паров воды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proofErr w:type="gramStart"/>
      <w:r>
        <w:rPr>
          <w:sz w:val="28"/>
          <w:szCs w:val="28"/>
          <w:lang w:val="en-US"/>
        </w:rPr>
        <w:t>t</w:t>
      </w:r>
      <w:proofErr w:type="gramEnd"/>
    </w:p>
    <w:p w:rsidR="00FD5F8E" w:rsidRDefault="00FD5F8E" w:rsidP="00FD5F8E">
      <w:pPr>
        <w:ind w:firstLine="900"/>
        <w:jc w:val="center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 4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↑ →  3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  +  4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(б), т.е.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реакция (б) представляет собой реакцию, обратную реакции (а).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Подобные реакции </w:t>
      </w:r>
      <w:proofErr w:type="gramStart"/>
      <w:r>
        <w:rPr>
          <w:sz w:val="28"/>
          <w:szCs w:val="28"/>
        </w:rPr>
        <w:t xml:space="preserve">называются </w:t>
      </w:r>
      <w:r>
        <w:rPr>
          <w:sz w:val="28"/>
          <w:szCs w:val="28"/>
          <w:u w:val="single"/>
        </w:rPr>
        <w:t>обратимыми</w:t>
      </w:r>
      <w:r>
        <w:rPr>
          <w:sz w:val="28"/>
          <w:szCs w:val="28"/>
        </w:rPr>
        <w:t xml:space="preserve"> и при их написании вместо знака = ставится</w:t>
      </w:r>
      <w:proofErr w:type="gramEnd"/>
      <w:r>
        <w:rPr>
          <w:sz w:val="28"/>
          <w:szCs w:val="28"/>
        </w:rPr>
        <w:t xml:space="preserve"> знак ↔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proofErr w:type="gramStart"/>
      <w:r>
        <w:rPr>
          <w:sz w:val="28"/>
          <w:szCs w:val="28"/>
          <w:lang w:val="en-US"/>
        </w:rPr>
        <w:t>t</w:t>
      </w:r>
      <w:proofErr w:type="gramEnd"/>
    </w:p>
    <w:p w:rsidR="00FD5F8E" w:rsidRDefault="00FD5F8E" w:rsidP="00FD5F8E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proofErr w:type="gramStart"/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 4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↑ ↔ 3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  +  4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Реакция (а) называется прямой, а реакция (б) – обратной.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Б) Обратимые и необратимые химические процессы.</w:t>
      </w:r>
      <w:r>
        <w:rPr>
          <w:sz w:val="28"/>
          <w:szCs w:val="28"/>
        </w:rPr>
        <w:t xml:space="preserve"> Одновременное протекание реакций в двух взаимно противоположных направлениях наблюдается во многих химических процессах, например: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осаждение – растворение;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нейтрализация – гидролиз;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диссоциация – ассоциация;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окисление – восстановление  и т.д.</w:t>
      </w:r>
    </w:p>
    <w:p w:rsidR="00FD5F8E" w:rsidRDefault="00FD5F8E" w:rsidP="00FD5F8E">
      <w:pPr>
        <w:ind w:firstLine="900"/>
        <w:jc w:val="both"/>
        <w:rPr>
          <w:sz w:val="28"/>
          <w:szCs w:val="28"/>
          <w:lang w:val="en-US"/>
        </w:rPr>
      </w:pPr>
      <w:r w:rsidRPr="00055873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Например</w:t>
      </w:r>
      <w:proofErr w:type="gramEnd"/>
      <w:r>
        <w:rPr>
          <w:sz w:val="28"/>
          <w:szCs w:val="28"/>
          <w:lang w:val="en-US"/>
        </w:rPr>
        <w:t xml:space="preserve">  CH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COOH  + </w:t>
      </w:r>
      <w:proofErr w:type="spellStart"/>
      <w:r>
        <w:rPr>
          <w:sz w:val="28"/>
          <w:szCs w:val="28"/>
          <w:lang w:val="en-US"/>
        </w:rPr>
        <w:t>NaOH</w:t>
      </w:r>
      <w:proofErr w:type="spellEnd"/>
      <w:r>
        <w:rPr>
          <w:sz w:val="28"/>
          <w:szCs w:val="28"/>
          <w:lang w:val="en-US"/>
        </w:rPr>
        <w:t xml:space="preserve">  ↔ CH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COONa  +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Однако, в ряде случаев обменные реакции идут настолько полно в одном направлении, что их считают практически </w:t>
      </w:r>
      <w:r>
        <w:rPr>
          <w:sz w:val="28"/>
          <w:szCs w:val="28"/>
          <w:u w:val="single"/>
        </w:rPr>
        <w:t xml:space="preserve"> необратимыми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ри</w:t>
      </w:r>
      <w:proofErr w:type="spellEnd"/>
      <w:r>
        <w:rPr>
          <w:sz w:val="28"/>
          <w:szCs w:val="28"/>
        </w:rPr>
        <w:t xml:space="preserve"> написании ставят не знак ↔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а знак = или одну →.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BaCl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K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→   BaSO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+ 2 </w:t>
      </w:r>
      <w:proofErr w:type="spellStart"/>
      <w:r>
        <w:rPr>
          <w:sz w:val="28"/>
          <w:szCs w:val="28"/>
          <w:lang w:val="en-US"/>
        </w:rPr>
        <w:t>KCl</w:t>
      </w:r>
      <w:proofErr w:type="spellEnd"/>
      <w:r>
        <w:rPr>
          <w:sz w:val="28"/>
          <w:szCs w:val="28"/>
          <w:lang w:val="en-US"/>
        </w:rPr>
        <w:t xml:space="preserve"> </w:t>
      </w: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Ba</w:t>
      </w:r>
      <w:r>
        <w:rPr>
          <w:sz w:val="28"/>
          <w:szCs w:val="28"/>
          <w:vertAlign w:val="superscript"/>
          <w:lang w:val="en-US"/>
        </w:rPr>
        <w:t>2+</w:t>
      </w:r>
      <w:r>
        <w:rPr>
          <w:sz w:val="28"/>
          <w:szCs w:val="28"/>
          <w:lang w:val="en-US"/>
        </w:rPr>
        <w:t xml:space="preserve"> + 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vertAlign w:val="superscript"/>
          <w:lang w:val="en-US"/>
        </w:rPr>
        <w:t>2</w:t>
      </w:r>
      <w:proofErr w:type="gramStart"/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 →</w:t>
      </w:r>
      <w:proofErr w:type="gramEnd"/>
      <w:r>
        <w:rPr>
          <w:sz w:val="28"/>
          <w:szCs w:val="28"/>
          <w:lang w:val="en-US"/>
        </w:rPr>
        <w:t xml:space="preserve">   BaSO</w:t>
      </w:r>
      <w:r>
        <w:rPr>
          <w:sz w:val="28"/>
          <w:szCs w:val="28"/>
          <w:vertAlign w:val="subscript"/>
          <w:lang w:val="en-US"/>
        </w:rPr>
        <w:t>4</w:t>
      </w: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  <w:r w:rsidRPr="00055873">
        <w:rPr>
          <w:sz w:val="28"/>
          <w:szCs w:val="28"/>
          <w:u w:val="single"/>
        </w:rPr>
        <w:t xml:space="preserve">4 </w:t>
      </w:r>
      <w:r>
        <w:rPr>
          <w:sz w:val="28"/>
          <w:szCs w:val="28"/>
          <w:u w:val="single"/>
        </w:rPr>
        <w:t>Направление аналитических реакций</w:t>
      </w: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Протекание аналитических реакций в растворах подчиняется правилам обменного разложения, сформулированным Бертолле и </w:t>
      </w:r>
      <w:r>
        <w:rPr>
          <w:sz w:val="28"/>
          <w:szCs w:val="28"/>
        </w:rPr>
        <w:lastRenderedPageBreak/>
        <w:t xml:space="preserve">уточненным </w:t>
      </w:r>
      <w:proofErr w:type="spellStart"/>
      <w:r>
        <w:rPr>
          <w:sz w:val="28"/>
          <w:szCs w:val="28"/>
        </w:rPr>
        <w:t>С.А.Аррениусом</w:t>
      </w:r>
      <w:proofErr w:type="spellEnd"/>
      <w:r>
        <w:rPr>
          <w:sz w:val="28"/>
          <w:szCs w:val="28"/>
        </w:rPr>
        <w:t xml:space="preserve"> и Я.И. Михайленко на основе теории электролитической   диссоциации: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1)если из пришедших в соприкосновение ионов не могут образоваться </w:t>
      </w:r>
      <w:proofErr w:type="spellStart"/>
      <w:r>
        <w:rPr>
          <w:sz w:val="28"/>
          <w:szCs w:val="28"/>
        </w:rPr>
        <w:t>неэлектролиты</w:t>
      </w:r>
      <w:proofErr w:type="spellEnd"/>
      <w:r>
        <w:rPr>
          <w:sz w:val="28"/>
          <w:szCs w:val="28"/>
        </w:rPr>
        <w:t>, то реакция не идет – в растворе находятся только ионы;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 если из пришедших в соприкосновение ионов образуются </w:t>
      </w:r>
      <w:proofErr w:type="spellStart"/>
      <w:r>
        <w:rPr>
          <w:sz w:val="28"/>
          <w:szCs w:val="28"/>
        </w:rPr>
        <w:t>неэлектролиты</w:t>
      </w:r>
      <w:proofErr w:type="spellEnd"/>
      <w:r>
        <w:rPr>
          <w:sz w:val="28"/>
          <w:szCs w:val="28"/>
        </w:rPr>
        <w:t>, слабые электролиты или малорастворимые вещества, то: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реакция идет в сторону образования очень слабого электролита практически до конца, например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+ </w:t>
      </w:r>
      <w:smartTag w:uri="urn:schemas-microsoft-com:office:smarttags" w:element="place">
        <w:smartTag w:uri="urn:schemas-microsoft-com:office:smarttags" w:element="State">
          <w:r>
            <w:rPr>
              <w:sz w:val="28"/>
              <w:szCs w:val="28"/>
              <w:lang w:val="en-US"/>
            </w:rPr>
            <w:t>OH</w:t>
          </w:r>
          <w:proofErr w:type="gramStart"/>
          <w:r>
            <w:rPr>
              <w:sz w:val="28"/>
              <w:szCs w:val="28"/>
              <w:vertAlign w:val="superscript"/>
              <w:lang w:val="en-US"/>
            </w:rPr>
            <w:t>-</w:t>
          </w:r>
        </w:smartTag>
      </w:smartTag>
      <w:r>
        <w:rPr>
          <w:sz w:val="28"/>
          <w:szCs w:val="28"/>
          <w:lang w:val="en-US"/>
        </w:rPr>
        <w:t xml:space="preserve">  +</w:t>
      </w:r>
      <w:proofErr w:type="gramEnd"/>
      <w:r>
        <w:rPr>
          <w:sz w:val="28"/>
          <w:szCs w:val="28"/>
          <w:lang w:val="en-US"/>
        </w:rPr>
        <w:t xml:space="preserve"> H</w:t>
      </w:r>
      <w:r>
        <w:rPr>
          <w:sz w:val="28"/>
          <w:szCs w:val="28"/>
          <w:vertAlign w:val="superscript"/>
          <w:lang w:val="en-US"/>
        </w:rPr>
        <w:t xml:space="preserve">+ </w:t>
      </w:r>
      <w:r>
        <w:rPr>
          <w:sz w:val="28"/>
          <w:szCs w:val="28"/>
          <w:lang w:val="en-US"/>
        </w:rPr>
        <w:t xml:space="preserve"> +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→ K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 +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 +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</w:p>
    <w:p w:rsidR="00FD5F8E" w:rsidRDefault="00FD5F8E" w:rsidP="00FD5F8E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 </w:t>
      </w:r>
      <w:smartTag w:uri="urn:schemas-microsoft-com:office:smarttags" w:element="place">
        <w:smartTag w:uri="urn:schemas-microsoft-com:office:smarttags" w:element="State">
          <w:r>
            <w:rPr>
              <w:sz w:val="28"/>
              <w:szCs w:val="28"/>
              <w:lang w:val="en-US"/>
            </w:rPr>
            <w:t>OH</w:t>
          </w:r>
          <w:proofErr w:type="gramStart"/>
          <w:r>
            <w:rPr>
              <w:sz w:val="28"/>
              <w:szCs w:val="28"/>
              <w:vertAlign w:val="superscript"/>
            </w:rPr>
            <w:t>-</w:t>
          </w:r>
        </w:smartTag>
      </w:smartTag>
      <w:r>
        <w:rPr>
          <w:sz w:val="28"/>
          <w:szCs w:val="28"/>
        </w:rPr>
        <w:t xml:space="preserve">  →</w:t>
      </w:r>
      <w:proofErr w:type="gramEnd"/>
      <w:r>
        <w:rPr>
          <w:sz w:val="28"/>
          <w:szCs w:val="28"/>
        </w:rPr>
        <w:t xml:space="preserve">  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– слабый электролит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реакция идет в сторону образования растворимого в воде слабого электролит не до конца, если среди исходных и образующихся веществ есть слабые электролиты, направляющие </w:t>
      </w:r>
      <w:proofErr w:type="gramStart"/>
      <w:r>
        <w:rPr>
          <w:sz w:val="28"/>
          <w:szCs w:val="28"/>
        </w:rPr>
        <w:t>реакцию</w:t>
      </w:r>
      <w:proofErr w:type="gramEnd"/>
      <w:r>
        <w:rPr>
          <w:sz w:val="28"/>
          <w:szCs w:val="28"/>
        </w:rPr>
        <w:t xml:space="preserve"> как в прямом так и в обратном направлении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СООН  + </w:t>
      </w:r>
      <w:proofErr w:type="spellStart"/>
      <w:r>
        <w:rPr>
          <w:sz w:val="28"/>
          <w:szCs w:val="28"/>
          <w:lang w:val="en-US"/>
        </w:rPr>
        <w:t>NaOH</w:t>
      </w:r>
      <w:proofErr w:type="spellEnd"/>
      <w:r>
        <w:rPr>
          <w:sz w:val="28"/>
          <w:szCs w:val="28"/>
        </w:rPr>
        <w:t xml:space="preserve">  ↔   НОН  +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</w:t>
      </w:r>
      <w:proofErr w:type="gramStart"/>
      <w:r>
        <w:rPr>
          <w:sz w:val="28"/>
          <w:szCs w:val="28"/>
        </w:rPr>
        <w:t>О</w:t>
      </w:r>
      <w:r>
        <w:rPr>
          <w:sz w:val="28"/>
          <w:szCs w:val="28"/>
          <w:vertAlign w:val="superscript"/>
        </w:rPr>
        <w:t>-</w:t>
      </w:r>
      <w:proofErr w:type="gramEnd"/>
      <w:r>
        <w:rPr>
          <w:sz w:val="28"/>
          <w:szCs w:val="28"/>
        </w:rPr>
        <w:t>, или в ионной форме             сл. электролит                   сл. электролит</w:t>
      </w:r>
    </w:p>
    <w:p w:rsidR="00FD5F8E" w:rsidRDefault="00FD5F8E" w:rsidP="00FD5F8E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 ОН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↔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; 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</w:t>
      </w:r>
      <w:proofErr w:type="gramStart"/>
      <w:r>
        <w:rPr>
          <w:sz w:val="28"/>
          <w:szCs w:val="28"/>
        </w:rPr>
        <w:t>О</w:t>
      </w:r>
      <w:r>
        <w:rPr>
          <w:sz w:val="28"/>
          <w:szCs w:val="28"/>
          <w:vertAlign w:val="superscript"/>
        </w:rPr>
        <w:t>-</w:t>
      </w:r>
      <w:proofErr w:type="gramEnd"/>
      <w:r>
        <w:rPr>
          <w:sz w:val="28"/>
          <w:szCs w:val="28"/>
        </w:rPr>
        <w:t xml:space="preserve"> + НОН ↔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СООН + ОН</w:t>
      </w:r>
      <w:r>
        <w:rPr>
          <w:sz w:val="28"/>
          <w:szCs w:val="28"/>
          <w:vertAlign w:val="superscript"/>
        </w:rPr>
        <w:t>-</w:t>
      </w:r>
    </w:p>
    <w:p w:rsidR="00FD5F8E" w:rsidRDefault="00FD5F8E" w:rsidP="00FD5F8E">
      <w:pPr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направляет реакцию в правую сторону, а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СООН в левую.</w:t>
      </w:r>
      <w:proofErr w:type="gramEnd"/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В) Если из пришедших в соприкосновение веществ образуются малорастворимые соединения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Ba</w:t>
      </w:r>
      <w:r>
        <w:rPr>
          <w:sz w:val="28"/>
          <w:szCs w:val="28"/>
          <w:vertAlign w:val="superscript"/>
          <w:lang w:val="en-US"/>
        </w:rPr>
        <w:t>2+</w:t>
      </w:r>
      <w:r>
        <w:rPr>
          <w:sz w:val="28"/>
          <w:szCs w:val="28"/>
          <w:lang w:val="en-US"/>
        </w:rPr>
        <w:t xml:space="preserve"> + 2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+ 2 Na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+ CrO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vertAlign w:val="superscript"/>
          <w:lang w:val="en-US"/>
        </w:rPr>
        <w:t>2</w:t>
      </w:r>
      <w:proofErr w:type="gramStart"/>
      <w:r>
        <w:rPr>
          <w:sz w:val="28"/>
          <w:szCs w:val="28"/>
          <w:vertAlign w:val="superscript"/>
          <w:lang w:val="en-US"/>
        </w:rPr>
        <w:t xml:space="preserve">- </w:t>
      </w:r>
      <w:r>
        <w:rPr>
          <w:sz w:val="28"/>
          <w:szCs w:val="28"/>
          <w:lang w:val="en-US"/>
        </w:rPr>
        <w:t xml:space="preserve"> →</w:t>
      </w:r>
      <w:proofErr w:type="gramEnd"/>
      <w:r>
        <w:rPr>
          <w:sz w:val="28"/>
          <w:szCs w:val="28"/>
          <w:lang w:val="en-US"/>
        </w:rPr>
        <w:t xml:space="preserve"> BaCrO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↓ + 2 Na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+ 2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  <w:lang w:val="en-US"/>
        </w:rPr>
        <w:t>-</w:t>
      </w: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Г) если из пришедших в соприкосновение ионов образуется малорастворимый в воде газ</w:t>
      </w:r>
    </w:p>
    <w:p w:rsidR="00FD5F8E" w:rsidRDefault="00FD5F8E" w:rsidP="00FD5F8E">
      <w:pPr>
        <w:ind w:firstLine="900"/>
        <w:jc w:val="center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  +</w:t>
      </w:r>
      <w:proofErr w:type="gramEnd"/>
      <w:r>
        <w:rPr>
          <w:sz w:val="28"/>
          <w:szCs w:val="28"/>
          <w:lang w:val="en-US"/>
        </w:rPr>
        <w:t xml:space="preserve"> 2HCl  →  2 Na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+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S ↑ + 2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</w:t>
      </w:r>
    </w:p>
    <w:p w:rsidR="00FD5F8E" w:rsidRPr="00FD5F8E" w:rsidRDefault="00FD5F8E" w:rsidP="00FD5F8E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 w:rsidRPr="00FD5F8E">
        <w:rPr>
          <w:sz w:val="28"/>
          <w:szCs w:val="28"/>
          <w:vertAlign w:val="superscript"/>
        </w:rPr>
        <w:t>2</w:t>
      </w:r>
      <w:proofErr w:type="gramStart"/>
      <w:r w:rsidRPr="00FD5F8E">
        <w:rPr>
          <w:sz w:val="28"/>
          <w:szCs w:val="28"/>
          <w:vertAlign w:val="superscript"/>
        </w:rPr>
        <w:t>-</w:t>
      </w:r>
      <w:r w:rsidRPr="00FD5F8E">
        <w:rPr>
          <w:sz w:val="28"/>
          <w:szCs w:val="28"/>
        </w:rPr>
        <w:t xml:space="preserve">  +</w:t>
      </w:r>
      <w:proofErr w:type="gramEnd"/>
      <w:r w:rsidRPr="00FD5F8E">
        <w:rPr>
          <w:sz w:val="28"/>
          <w:szCs w:val="28"/>
        </w:rPr>
        <w:t xml:space="preserve"> 2 </w:t>
      </w:r>
      <w:r>
        <w:rPr>
          <w:sz w:val="28"/>
          <w:szCs w:val="28"/>
          <w:lang w:val="en-US"/>
        </w:rPr>
        <w:t>H</w:t>
      </w:r>
      <w:r w:rsidRPr="00FD5F8E">
        <w:rPr>
          <w:sz w:val="28"/>
          <w:szCs w:val="28"/>
          <w:vertAlign w:val="superscript"/>
        </w:rPr>
        <w:t>+</w:t>
      </w:r>
      <w:r w:rsidRPr="00FD5F8E">
        <w:rPr>
          <w:sz w:val="28"/>
          <w:szCs w:val="28"/>
        </w:rPr>
        <w:t xml:space="preserve">  →   </w:t>
      </w:r>
      <w:r>
        <w:rPr>
          <w:sz w:val="28"/>
          <w:szCs w:val="28"/>
          <w:lang w:val="en-US"/>
        </w:rPr>
        <w:t>H</w:t>
      </w:r>
      <w:r w:rsidRPr="00FD5F8E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 w:rsidRPr="00FD5F8E">
        <w:rPr>
          <w:sz w:val="28"/>
          <w:szCs w:val="28"/>
        </w:rPr>
        <w:t xml:space="preserve"> ↑</w:t>
      </w:r>
    </w:p>
    <w:p w:rsidR="00FD5F8E" w:rsidRP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Д) если из пришедших в соприкосновение частиц образуются слабо </w:t>
      </w:r>
      <w:proofErr w:type="spellStart"/>
      <w:r>
        <w:rPr>
          <w:sz w:val="28"/>
          <w:szCs w:val="28"/>
        </w:rPr>
        <w:t>диссоциирующие</w:t>
      </w:r>
      <w:proofErr w:type="spellEnd"/>
      <w:r>
        <w:rPr>
          <w:sz w:val="28"/>
          <w:szCs w:val="28"/>
        </w:rPr>
        <w:t xml:space="preserve"> комплексные ионы</w:t>
      </w:r>
    </w:p>
    <w:p w:rsidR="00FD5F8E" w:rsidRPr="00055873" w:rsidRDefault="00FD5F8E" w:rsidP="00FD5F8E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>
        <w:rPr>
          <w:sz w:val="28"/>
          <w:szCs w:val="28"/>
          <w:lang w:val="en-US"/>
        </w:rPr>
        <w:t>KCN</w:t>
      </w:r>
      <w:r>
        <w:rPr>
          <w:sz w:val="28"/>
          <w:szCs w:val="28"/>
        </w:rPr>
        <w:t xml:space="preserve">  + </w:t>
      </w:r>
      <w:r>
        <w:rPr>
          <w:sz w:val="28"/>
          <w:szCs w:val="28"/>
          <w:lang w:val="en-US"/>
        </w:rPr>
        <w:t>Hg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CN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→ 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 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Hg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CN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2-</w:t>
      </w:r>
    </w:p>
    <w:p w:rsidR="00FD5F8E" w:rsidRPr="00055873" w:rsidRDefault="00FD5F8E" w:rsidP="00FD5F8E">
      <w:pPr>
        <w:ind w:firstLine="900"/>
        <w:jc w:val="center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В настоящее время правило обменного разложения формулируется следующим образом:</w:t>
      </w:r>
    </w:p>
    <w:p w:rsidR="00FD5F8E" w:rsidRDefault="00FD5F8E" w:rsidP="00FD5F8E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Обменная реакция идет в сторону образования малорастворимого соединения </w:t>
      </w:r>
      <w:proofErr w:type="gramStart"/>
      <w:r>
        <w:rPr>
          <w:sz w:val="28"/>
          <w:szCs w:val="28"/>
          <w:u w:val="single"/>
        </w:rPr>
        <w:t xml:space="preserve">( </w:t>
      </w:r>
      <w:proofErr w:type="gramEnd"/>
      <w:r>
        <w:rPr>
          <w:sz w:val="28"/>
          <w:szCs w:val="28"/>
          <w:u w:val="single"/>
        </w:rPr>
        <w:t xml:space="preserve">осадка или газа), нейтральных молекул слабых </w:t>
      </w:r>
      <w:r>
        <w:rPr>
          <w:sz w:val="28"/>
          <w:szCs w:val="28"/>
        </w:rPr>
        <w:t>электролитов</w:t>
      </w:r>
      <w:r>
        <w:rPr>
          <w:sz w:val="28"/>
          <w:szCs w:val="28"/>
          <w:u w:val="single"/>
        </w:rPr>
        <w:t xml:space="preserve"> и комплексных сложных ионов.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5 Применение закона действия масс в аналитической химии</w:t>
      </w:r>
    </w:p>
    <w:p w:rsidR="00FD5F8E" w:rsidRDefault="00FD5F8E" w:rsidP="00FD5F8E">
      <w:pPr>
        <w:ind w:firstLine="900"/>
        <w:jc w:val="center"/>
        <w:rPr>
          <w:sz w:val="28"/>
          <w:szCs w:val="28"/>
          <w:u w:val="single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Закон действия масс был сформулирован норвежскими учеными </w:t>
      </w:r>
      <w:proofErr w:type="spellStart"/>
      <w:r>
        <w:rPr>
          <w:sz w:val="28"/>
          <w:szCs w:val="28"/>
        </w:rPr>
        <w:t>Гульдбергом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Вааге</w:t>
      </w:r>
      <w:proofErr w:type="spellEnd"/>
      <w:r>
        <w:rPr>
          <w:sz w:val="28"/>
          <w:szCs w:val="28"/>
        </w:rPr>
        <w:t xml:space="preserve"> в 1867 году: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Скорость химической реакции прямо пропорциональна действующим масса, т.е. концентрациям реагирующих веществ</w:t>
      </w:r>
      <w:r>
        <w:rPr>
          <w:sz w:val="28"/>
          <w:szCs w:val="28"/>
        </w:rPr>
        <w:t>.</w:t>
      </w:r>
    </w:p>
    <w:p w:rsidR="00FD5F8E" w:rsidRPr="00FD5F8E" w:rsidRDefault="00FD5F8E" w:rsidP="00FD5F8E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А</w:t>
      </w:r>
      <w:r w:rsidRPr="00FD5F8E">
        <w:rPr>
          <w:sz w:val="28"/>
          <w:szCs w:val="28"/>
        </w:rPr>
        <w:t xml:space="preserve">  +  </w:t>
      </w:r>
      <w:r>
        <w:rPr>
          <w:sz w:val="28"/>
          <w:szCs w:val="28"/>
        </w:rPr>
        <w:t>В</w:t>
      </w:r>
      <w:r w:rsidRPr="00FD5F8E">
        <w:rPr>
          <w:sz w:val="28"/>
          <w:szCs w:val="28"/>
        </w:rPr>
        <w:t xml:space="preserve"> →  </w:t>
      </w:r>
      <w:r>
        <w:rPr>
          <w:sz w:val="28"/>
          <w:szCs w:val="28"/>
        </w:rPr>
        <w:t>Д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 w:rsidRPr="00D24F2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Pr="00D24F2C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k</w:t>
      </w:r>
      <w:r w:rsidRPr="00D24F2C">
        <w:rPr>
          <w:sz w:val="28"/>
          <w:szCs w:val="28"/>
        </w:rPr>
        <w:t xml:space="preserve"> * </w:t>
      </w:r>
      <w:proofErr w:type="gramStart"/>
      <w:r w:rsidRPr="00D24F2C"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A</w:t>
      </w:r>
      <w:proofErr w:type="gramEnd"/>
      <w:r w:rsidRPr="00D24F2C">
        <w:rPr>
          <w:sz w:val="28"/>
          <w:szCs w:val="28"/>
        </w:rPr>
        <w:t xml:space="preserve">] * [ </w:t>
      </w:r>
      <w:r>
        <w:rPr>
          <w:sz w:val="28"/>
          <w:szCs w:val="28"/>
          <w:lang w:val="en-US"/>
        </w:rPr>
        <w:t>B</w:t>
      </w:r>
      <w:r w:rsidRPr="00D24F2C">
        <w:rPr>
          <w:sz w:val="28"/>
          <w:szCs w:val="28"/>
        </w:rPr>
        <w:t xml:space="preserve"> ], </w:t>
      </w:r>
      <w:r>
        <w:rPr>
          <w:sz w:val="28"/>
          <w:szCs w:val="28"/>
          <w:lang w:val="kk-KZ"/>
        </w:rPr>
        <w:t>где</w:t>
      </w:r>
      <w:r w:rsidRPr="00D24F2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lang w:val="kk-KZ"/>
        </w:rPr>
        <w:t xml:space="preserve">  - константа скорости реакции</w:t>
      </w:r>
      <w:r w:rsidRPr="00D24F2C">
        <w:rPr>
          <w:sz w:val="28"/>
          <w:szCs w:val="28"/>
        </w:rPr>
        <w:t xml:space="preserve">, [ </w:t>
      </w:r>
      <w:r>
        <w:rPr>
          <w:sz w:val="28"/>
          <w:szCs w:val="28"/>
          <w:lang w:val="en-US"/>
        </w:rPr>
        <w:t>A</w:t>
      </w:r>
      <w:r w:rsidRPr="00D24F2C">
        <w:rPr>
          <w:sz w:val="28"/>
          <w:szCs w:val="28"/>
        </w:rPr>
        <w:t>], [</w:t>
      </w:r>
      <w:r>
        <w:rPr>
          <w:sz w:val="28"/>
          <w:szCs w:val="28"/>
          <w:lang w:val="en-US"/>
        </w:rPr>
        <w:t>B</w:t>
      </w:r>
      <w:r w:rsidRPr="00D24F2C">
        <w:rPr>
          <w:sz w:val="28"/>
          <w:szCs w:val="28"/>
        </w:rPr>
        <w:t>]</w:t>
      </w:r>
      <w:r>
        <w:rPr>
          <w:sz w:val="28"/>
          <w:szCs w:val="28"/>
        </w:rPr>
        <w:t xml:space="preserve"> –концентрации реагирующих веществ.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Истинная скорость реакции в данный момент равна производной от концентрации по времени       </w:t>
      </w:r>
      <w:r>
        <w:rPr>
          <w:sz w:val="28"/>
          <w:szCs w:val="28"/>
          <w:lang w:val="en-US"/>
        </w:rPr>
        <w:t>v</w:t>
      </w:r>
      <w:r w:rsidRPr="00207B16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dc</w:t>
      </w:r>
      <w:r w:rsidRPr="00207B16">
        <w:rPr>
          <w:sz w:val="28"/>
          <w:szCs w:val="28"/>
        </w:rPr>
        <w:t>/</w:t>
      </w:r>
      <w:proofErr w:type="spellStart"/>
      <w:r>
        <w:rPr>
          <w:sz w:val="28"/>
          <w:szCs w:val="28"/>
          <w:lang w:val="en-US"/>
        </w:rPr>
        <w:t>dt</w:t>
      </w:r>
      <w:proofErr w:type="spellEnd"/>
      <w:r w:rsidRPr="00207B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Химическое равновесие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обратимой реакции</w:t>
      </w:r>
    </w:p>
    <w:p w:rsidR="00FD5F8E" w:rsidRPr="007A1929" w:rsidRDefault="00FD5F8E" w:rsidP="00FD5F8E">
      <w:pPr>
        <w:ind w:firstLine="900"/>
        <w:jc w:val="center"/>
        <w:rPr>
          <w:sz w:val="28"/>
          <w:szCs w:val="28"/>
        </w:rPr>
      </w:pPr>
    </w:p>
    <w:p w:rsidR="00FD5F8E" w:rsidRPr="00C77F71" w:rsidRDefault="00FD5F8E" w:rsidP="00FD5F8E">
      <w:pPr>
        <w:tabs>
          <w:tab w:val="left" w:pos="6120"/>
        </w:tabs>
        <w:spacing w:line="168" w:lineRule="auto"/>
        <w:ind w:firstLine="902"/>
        <w:jc w:val="center"/>
        <w:rPr>
          <w:sz w:val="28"/>
          <w:szCs w:val="28"/>
          <w:lang w:val="en-US"/>
        </w:rPr>
      </w:pPr>
      <w:r w:rsidRPr="007A1929">
        <w:rPr>
          <w:position w:val="-6"/>
          <w:sz w:val="28"/>
          <w:szCs w:val="28"/>
        </w:rPr>
        <w:object w:dxaOrig="19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5pt;height:25.5pt" o:ole="">
            <v:imagedata r:id="rId5" o:title=""/>
          </v:shape>
          <o:OLEObject Type="Embed" ProgID="Equation.3" ShapeID="_x0000_i1025" DrawAspect="Content" ObjectID="_1630505005" r:id="rId6"/>
        </w:object>
      </w:r>
    </w:p>
    <w:p w:rsidR="00FD5F8E" w:rsidRPr="00FD5F8E" w:rsidRDefault="00FD5F8E" w:rsidP="00FD5F8E">
      <w:pPr>
        <w:spacing w:line="168" w:lineRule="auto"/>
        <w:ind w:firstLine="902"/>
        <w:jc w:val="center"/>
        <w:rPr>
          <w:sz w:val="28"/>
          <w:szCs w:val="28"/>
        </w:rPr>
      </w:pPr>
      <w:r w:rsidRPr="007A1929">
        <w:rPr>
          <w:sz w:val="28"/>
          <w:szCs w:val="28"/>
          <w:lang w:val="en-US"/>
        </w:rPr>
        <w:t>V</w:t>
      </w:r>
      <w:r w:rsidRPr="00FD5F8E">
        <w:rPr>
          <w:sz w:val="28"/>
          <w:szCs w:val="28"/>
          <w:vertAlign w:val="subscript"/>
        </w:rPr>
        <w:t>2</w:t>
      </w:r>
    </w:p>
    <w:p w:rsidR="00FD5F8E" w:rsidRPr="00FD5F8E" w:rsidRDefault="00FD5F8E" w:rsidP="00FD5F8E">
      <w:pPr>
        <w:rPr>
          <w:sz w:val="28"/>
          <w:szCs w:val="28"/>
        </w:rPr>
      </w:pPr>
      <w:r w:rsidRPr="00FD5F8E"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  <w:lang w:val="en-US"/>
        </w:rPr>
        <w:t>v</w:t>
      </w:r>
      <w:r w:rsidRPr="00FD5F8E">
        <w:rPr>
          <w:sz w:val="28"/>
          <w:szCs w:val="28"/>
          <w:vertAlign w:val="subscript"/>
        </w:rPr>
        <w:t>1</w:t>
      </w:r>
      <w:r w:rsidRPr="00FD5F8E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k</w:t>
      </w:r>
      <w:r w:rsidRPr="00FD5F8E">
        <w:rPr>
          <w:sz w:val="28"/>
          <w:szCs w:val="28"/>
        </w:rPr>
        <w:t xml:space="preserve"> </w:t>
      </w:r>
      <w:r w:rsidRPr="00FD5F8E">
        <w:rPr>
          <w:sz w:val="28"/>
          <w:szCs w:val="28"/>
          <w:vertAlign w:val="subscript"/>
        </w:rPr>
        <w:t>1</w:t>
      </w:r>
      <w:r w:rsidRPr="00FD5F8E">
        <w:rPr>
          <w:sz w:val="28"/>
          <w:szCs w:val="28"/>
        </w:rPr>
        <w:t>*[</w:t>
      </w:r>
      <w:r>
        <w:rPr>
          <w:sz w:val="28"/>
          <w:szCs w:val="28"/>
          <w:lang w:val="en-US"/>
        </w:rPr>
        <w:t>A</w:t>
      </w:r>
      <w:r w:rsidRPr="00FD5F8E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B</w:t>
      </w:r>
      <w:r w:rsidRPr="00FD5F8E">
        <w:rPr>
          <w:sz w:val="28"/>
          <w:szCs w:val="28"/>
        </w:rPr>
        <w:t xml:space="preserve">]    ;                 </w:t>
      </w:r>
      <w:proofErr w:type="gramStart"/>
      <w:r>
        <w:rPr>
          <w:sz w:val="28"/>
          <w:szCs w:val="28"/>
          <w:lang w:val="en-US"/>
        </w:rPr>
        <w:t>v</w:t>
      </w:r>
      <w:r w:rsidRPr="00FD5F8E">
        <w:rPr>
          <w:sz w:val="28"/>
          <w:szCs w:val="28"/>
          <w:vertAlign w:val="subscript"/>
        </w:rPr>
        <w:t>2</w:t>
      </w:r>
      <w:r w:rsidRPr="00FD5F8E">
        <w:rPr>
          <w:sz w:val="28"/>
          <w:szCs w:val="28"/>
        </w:rPr>
        <w:t xml:space="preserve">  =</w:t>
      </w:r>
      <w:proofErr w:type="gramEnd"/>
      <w:r w:rsidRPr="00FD5F8E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 w:rsidRPr="00FD5F8E">
        <w:rPr>
          <w:sz w:val="28"/>
          <w:szCs w:val="28"/>
          <w:vertAlign w:val="subscript"/>
        </w:rPr>
        <w:t>2</w:t>
      </w:r>
      <w:r w:rsidRPr="00FD5F8E">
        <w:rPr>
          <w:sz w:val="28"/>
          <w:szCs w:val="28"/>
        </w:rPr>
        <w:t>*[</w:t>
      </w:r>
      <w:r>
        <w:rPr>
          <w:sz w:val="28"/>
          <w:szCs w:val="28"/>
          <w:lang w:val="en-US"/>
        </w:rPr>
        <w:t>C</w:t>
      </w:r>
      <w:r w:rsidRPr="00FD5F8E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D</w:t>
      </w:r>
      <w:r w:rsidRPr="00FD5F8E">
        <w:rPr>
          <w:sz w:val="28"/>
          <w:szCs w:val="28"/>
        </w:rPr>
        <w:t>]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 w:rsidRPr="00FD5F8E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>скорость прямой реакции     скорость обратной реакции</w:t>
      </w:r>
    </w:p>
    <w:p w:rsidR="00FD5F8E" w:rsidRPr="00207B16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момент равновесия </w:t>
      </w:r>
      <w:r>
        <w:rPr>
          <w:sz w:val="28"/>
          <w:szCs w:val="28"/>
          <w:lang w:val="en-US"/>
        </w:rPr>
        <w:t>v</w:t>
      </w:r>
      <w:r w:rsidRPr="00207B16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 =  </w:t>
      </w:r>
      <w:r>
        <w:rPr>
          <w:sz w:val="28"/>
          <w:szCs w:val="28"/>
          <w:lang w:val="en-US"/>
        </w:rPr>
        <w:t>v</w:t>
      </w:r>
      <w:r w:rsidRPr="00207B16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т.е. 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proofErr w:type="gramStart"/>
      <w:r>
        <w:rPr>
          <w:sz w:val="28"/>
          <w:szCs w:val="28"/>
          <w:lang w:val="en-US"/>
        </w:rPr>
        <w:t>k</w:t>
      </w:r>
      <w:proofErr w:type="gramEnd"/>
      <w:r w:rsidRPr="00207B16">
        <w:rPr>
          <w:sz w:val="28"/>
          <w:szCs w:val="28"/>
        </w:rPr>
        <w:t xml:space="preserve"> </w:t>
      </w:r>
      <w:r w:rsidRPr="00207B16">
        <w:rPr>
          <w:sz w:val="28"/>
          <w:szCs w:val="28"/>
          <w:vertAlign w:val="subscript"/>
        </w:rPr>
        <w:t>1</w:t>
      </w:r>
      <w:r w:rsidRPr="00207B16">
        <w:rPr>
          <w:sz w:val="28"/>
          <w:szCs w:val="28"/>
        </w:rPr>
        <w:t>*[</w:t>
      </w:r>
      <w:r>
        <w:rPr>
          <w:sz w:val="28"/>
          <w:szCs w:val="28"/>
          <w:lang w:val="en-US"/>
        </w:rPr>
        <w:t>A</w:t>
      </w:r>
      <w:r w:rsidRPr="00207B16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]  </w:t>
      </w:r>
      <w:r w:rsidRPr="00207B16"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k</w:t>
      </w:r>
      <w:r w:rsidRPr="00207B16">
        <w:rPr>
          <w:sz w:val="28"/>
          <w:szCs w:val="28"/>
          <w:vertAlign w:val="subscript"/>
        </w:rPr>
        <w:t>2</w:t>
      </w:r>
      <w:r w:rsidRPr="00207B16">
        <w:rPr>
          <w:sz w:val="28"/>
          <w:szCs w:val="28"/>
        </w:rPr>
        <w:t>*[</w:t>
      </w:r>
      <w:r>
        <w:rPr>
          <w:sz w:val="28"/>
          <w:szCs w:val="28"/>
          <w:lang w:val="en-US"/>
        </w:rPr>
        <w:t>C</w:t>
      </w:r>
      <w:r w:rsidRPr="00207B16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D</w:t>
      </w:r>
      <w:r w:rsidRPr="00207B16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Разделим обе части уравнения на </w:t>
      </w:r>
      <w:r>
        <w:rPr>
          <w:sz w:val="28"/>
          <w:szCs w:val="28"/>
          <w:lang w:val="en-US"/>
        </w:rPr>
        <w:t>k</w:t>
      </w:r>
      <w:r w:rsidRPr="00207B16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*</w:t>
      </w:r>
      <w:r w:rsidRPr="00207B16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A</w:t>
      </w:r>
      <w:r w:rsidRPr="00207B16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] , тогда получим</w:t>
      </w:r>
    </w:p>
    <w:p w:rsidR="00FD5F8E" w:rsidRDefault="00FD5F8E" w:rsidP="00FD5F8E">
      <w:pPr>
        <w:ind w:firstLine="900"/>
        <w:jc w:val="center"/>
        <w:rPr>
          <w:sz w:val="28"/>
          <w:szCs w:val="28"/>
        </w:rPr>
      </w:pPr>
      <w:r w:rsidRPr="00C77F71">
        <w:rPr>
          <w:position w:val="-30"/>
          <w:sz w:val="28"/>
          <w:szCs w:val="28"/>
        </w:rPr>
        <w:object w:dxaOrig="1860" w:dyaOrig="680">
          <v:shape id="_x0000_i1026" type="#_x0000_t75" style="width:123pt;height:45pt" o:ole="">
            <v:imagedata r:id="rId7" o:title=""/>
          </v:shape>
          <o:OLEObject Type="Embed" ProgID="Equation.3" ShapeID="_x0000_i1026" DrawAspect="Content" ObjectID="_1630505006" r:id="rId8"/>
        </w:objec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– константа равновесия. Она зависит от температуры, концентрации реагирующих веществ, или давления.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Пользуясь величинами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можно теоретически предсказывать и математически рассчитывать направление реакций, стремящихся к определенному состоянию химического равновесия.</w:t>
      </w:r>
    </w:p>
    <w:p w:rsidR="00FD5F8E" w:rsidRPr="00057802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реакции </w:t>
      </w:r>
      <w:r w:rsidRPr="00CD4468"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  <w:lang w:val="en-US"/>
        </w:rPr>
        <w:t>aA</w:t>
      </w:r>
      <w:proofErr w:type="spellEnd"/>
      <w:r w:rsidRPr="00CD4468">
        <w:rPr>
          <w:sz w:val="28"/>
          <w:szCs w:val="28"/>
        </w:rPr>
        <w:t xml:space="preserve">  + </w:t>
      </w:r>
      <w:proofErr w:type="spellStart"/>
      <w:r>
        <w:rPr>
          <w:sz w:val="28"/>
          <w:szCs w:val="28"/>
          <w:lang w:val="en-US"/>
        </w:rPr>
        <w:t>bB</w:t>
      </w:r>
      <w:proofErr w:type="spellEnd"/>
      <w:r w:rsidRPr="00CD4468">
        <w:rPr>
          <w:sz w:val="28"/>
          <w:szCs w:val="28"/>
        </w:rPr>
        <w:t xml:space="preserve"> ↔  </w:t>
      </w:r>
      <w:proofErr w:type="spellStart"/>
      <w:r>
        <w:rPr>
          <w:sz w:val="28"/>
          <w:szCs w:val="28"/>
          <w:lang w:val="en-US"/>
        </w:rPr>
        <w:t>cC</w:t>
      </w:r>
      <w:proofErr w:type="spellEnd"/>
      <w:r w:rsidRPr="00CD4468">
        <w:rPr>
          <w:sz w:val="28"/>
          <w:szCs w:val="28"/>
        </w:rPr>
        <w:t xml:space="preserve">  + </w:t>
      </w:r>
      <w:proofErr w:type="spellStart"/>
      <w:r>
        <w:rPr>
          <w:sz w:val="28"/>
          <w:szCs w:val="28"/>
          <w:lang w:val="en-US"/>
        </w:rPr>
        <w:t>dD</w:t>
      </w:r>
      <w:proofErr w:type="spellEnd"/>
    </w:p>
    <w:p w:rsidR="00FD5F8E" w:rsidRPr="00C77F71" w:rsidRDefault="00FD5F8E" w:rsidP="00FD5F8E">
      <w:pPr>
        <w:ind w:firstLine="900"/>
        <w:jc w:val="center"/>
        <w:rPr>
          <w:sz w:val="28"/>
          <w:szCs w:val="28"/>
        </w:rPr>
      </w:pPr>
      <w:r w:rsidRPr="00C77F71">
        <w:rPr>
          <w:position w:val="-28"/>
          <w:sz w:val="28"/>
          <w:szCs w:val="28"/>
          <w:vertAlign w:val="superscript"/>
          <w:lang w:val="en-US"/>
        </w:rPr>
        <w:object w:dxaOrig="1560" w:dyaOrig="700">
          <v:shape id="_x0000_i1027" type="#_x0000_t75" style="width:107.25pt;height:48pt" o:ole="">
            <v:imagedata r:id="rId9" o:title=""/>
          </v:shape>
          <o:OLEObject Type="Embed" ProgID="Equation.3" ShapeID="_x0000_i1027" DrawAspect="Content" ObjectID="_1630505007" r:id="rId10"/>
        </w:objec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 w:rsidRPr="00CD4468">
        <w:rPr>
          <w:i/>
          <w:sz w:val="28"/>
          <w:szCs w:val="28"/>
        </w:rPr>
        <w:t>Формулировка закона действия масс</w:t>
      </w:r>
      <w:r w:rsidRPr="00CD4468">
        <w:rPr>
          <w:i/>
          <w:sz w:val="28"/>
          <w:szCs w:val="28"/>
          <w:u w:val="single"/>
        </w:rPr>
        <w:t>:</w:t>
      </w:r>
      <w:r w:rsidRPr="00CD4468">
        <w:rPr>
          <w:sz w:val="28"/>
          <w:szCs w:val="28"/>
          <w:u w:val="single"/>
        </w:rPr>
        <w:t xml:space="preserve"> при установившемся химическом равновесии в обратимой реакции отношение произведения равновесных концентраций конечных продуктов этой реакции к произведению равновесных концентраций исходных продуктов реакции есть величина постоянная.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Активность </w:t>
      </w:r>
    </w:p>
    <w:p w:rsidR="00FD5F8E" w:rsidRDefault="00FD5F8E" w:rsidP="00FD5F8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более точных расчетов на основе закона действия масс вместо равновесных концентраций пользуются активностями.</w:t>
      </w:r>
    </w:p>
    <w:p w:rsidR="00FD5F8E" w:rsidRPr="00057802" w:rsidRDefault="00FD5F8E" w:rsidP="00FD5F8E">
      <w:pPr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Дл</w:t>
      </w:r>
      <w:proofErr w:type="spellEnd"/>
      <w:r>
        <w:rPr>
          <w:sz w:val="28"/>
          <w:szCs w:val="28"/>
        </w:rPr>
        <w:t xml:space="preserve"> я бесконечно разбавленных </w:t>
      </w:r>
      <w:proofErr w:type="gramStart"/>
      <w:r>
        <w:rPr>
          <w:sz w:val="28"/>
          <w:szCs w:val="28"/>
        </w:rPr>
        <w:t>растворов</w:t>
      </w:r>
      <w:proofErr w:type="gramEnd"/>
      <w:r>
        <w:rPr>
          <w:sz w:val="28"/>
          <w:szCs w:val="28"/>
        </w:rPr>
        <w:t xml:space="preserve"> а  = с, для других растворов а  =</w:t>
      </w:r>
      <w:r>
        <w:rPr>
          <w:sz w:val="28"/>
          <w:szCs w:val="28"/>
          <w:lang w:val="en-US"/>
        </w:rPr>
        <w:t>f</w:t>
      </w:r>
      <w:r w:rsidRPr="00CD4468">
        <w:rPr>
          <w:sz w:val="28"/>
          <w:szCs w:val="28"/>
        </w:rPr>
        <w:t>*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,  где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коэффициент активности, </w:t>
      </w:r>
      <w:r>
        <w:rPr>
          <w:sz w:val="28"/>
          <w:szCs w:val="28"/>
          <w:lang w:val="en-US"/>
        </w:rPr>
        <w:t>f</w:t>
      </w:r>
      <w:r w:rsidRPr="00CD4468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a</w:t>
      </w:r>
      <w:r w:rsidRPr="00CD4468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c</w:t>
      </w:r>
      <w:r w:rsidRPr="00CD4468">
        <w:rPr>
          <w:sz w:val="28"/>
          <w:szCs w:val="28"/>
        </w:rPr>
        <w:t>;</w:t>
      </w:r>
      <w:r>
        <w:rPr>
          <w:sz w:val="28"/>
          <w:szCs w:val="28"/>
        </w:rPr>
        <w:t xml:space="preserve"> тогда для реакции в  реальных растворах </w:t>
      </w:r>
      <w:proofErr w:type="spellStart"/>
      <w:r>
        <w:rPr>
          <w:sz w:val="28"/>
          <w:szCs w:val="28"/>
          <w:lang w:val="en-US"/>
        </w:rPr>
        <w:t>aA</w:t>
      </w:r>
      <w:proofErr w:type="spellEnd"/>
      <w:r w:rsidRPr="00CD4468">
        <w:rPr>
          <w:sz w:val="28"/>
          <w:szCs w:val="28"/>
        </w:rPr>
        <w:t xml:space="preserve">  + </w:t>
      </w:r>
      <w:proofErr w:type="spellStart"/>
      <w:r>
        <w:rPr>
          <w:sz w:val="28"/>
          <w:szCs w:val="28"/>
          <w:lang w:val="en-US"/>
        </w:rPr>
        <w:t>bB</w:t>
      </w:r>
      <w:proofErr w:type="spellEnd"/>
      <w:r w:rsidRPr="00CD4468">
        <w:rPr>
          <w:sz w:val="28"/>
          <w:szCs w:val="28"/>
        </w:rPr>
        <w:t xml:space="preserve"> ↔  </w:t>
      </w:r>
      <w:proofErr w:type="spellStart"/>
      <w:r>
        <w:rPr>
          <w:sz w:val="28"/>
          <w:szCs w:val="28"/>
          <w:lang w:val="en-US"/>
        </w:rPr>
        <w:t>cC</w:t>
      </w:r>
      <w:proofErr w:type="spellEnd"/>
      <w:r w:rsidRPr="00CD4468">
        <w:rPr>
          <w:sz w:val="28"/>
          <w:szCs w:val="28"/>
        </w:rPr>
        <w:t xml:space="preserve">  + </w:t>
      </w:r>
      <w:proofErr w:type="spellStart"/>
      <w:r>
        <w:rPr>
          <w:sz w:val="28"/>
          <w:szCs w:val="28"/>
          <w:lang w:val="en-US"/>
        </w:rPr>
        <w:t>dD</w:t>
      </w:r>
      <w:proofErr w:type="spellEnd"/>
    </w:p>
    <w:p w:rsidR="00FD5F8E" w:rsidRPr="00CD4468" w:rsidRDefault="00FD5F8E" w:rsidP="00FD5F8E">
      <w:pPr>
        <w:ind w:firstLine="900"/>
        <w:jc w:val="both"/>
        <w:rPr>
          <w:sz w:val="28"/>
          <w:szCs w:val="28"/>
        </w:rPr>
      </w:pPr>
    </w:p>
    <w:p w:rsidR="00FD5F8E" w:rsidRPr="00C53619" w:rsidRDefault="00FD5F8E" w:rsidP="00FD5F8E">
      <w:pPr>
        <w:ind w:firstLine="900"/>
        <w:jc w:val="both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K  =</w:t>
      </w:r>
      <w:proofErr w:type="gramEnd"/>
      <w:r>
        <w:rPr>
          <w:sz w:val="28"/>
          <w:szCs w:val="28"/>
          <w:lang w:val="en-US"/>
        </w:rPr>
        <w:t xml:space="preserve">   (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D</w:t>
      </w:r>
      <w:proofErr w:type="spellEnd"/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perscript"/>
          <w:lang w:val="en-US"/>
        </w:rPr>
        <w:t>d</w:t>
      </w:r>
      <w:r>
        <w:rPr>
          <w:sz w:val="28"/>
          <w:szCs w:val="28"/>
          <w:lang w:val="en-US"/>
        </w:rPr>
        <w:t>* (a</w:t>
      </w:r>
      <w:r>
        <w:rPr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perscript"/>
          <w:lang w:val="en-US"/>
        </w:rPr>
        <w:t>c</w:t>
      </w:r>
      <w:r>
        <w:rPr>
          <w:sz w:val="28"/>
          <w:szCs w:val="28"/>
          <w:lang w:val="en-US"/>
        </w:rPr>
        <w:t xml:space="preserve"> / (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A</w:t>
      </w:r>
      <w:proofErr w:type="spellEnd"/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perscript"/>
          <w:lang w:val="en-US"/>
        </w:rPr>
        <w:t>a</w:t>
      </w:r>
      <w:r>
        <w:rPr>
          <w:sz w:val="28"/>
          <w:szCs w:val="28"/>
          <w:lang w:val="en-US"/>
        </w:rPr>
        <w:t xml:space="preserve">* ( 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B</w:t>
      </w:r>
      <w:proofErr w:type="spellEnd"/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perscript"/>
          <w:lang w:val="en-US"/>
        </w:rPr>
        <w:t>b</w:t>
      </w:r>
      <w:r>
        <w:rPr>
          <w:sz w:val="28"/>
          <w:szCs w:val="28"/>
          <w:lang w:val="en-US"/>
        </w:rPr>
        <w:t xml:space="preserve"> </w:t>
      </w:r>
    </w:p>
    <w:p w:rsidR="0087183A" w:rsidRPr="00FD5F8E" w:rsidRDefault="0087183A">
      <w:pPr>
        <w:rPr>
          <w:lang w:val="en-US"/>
        </w:rPr>
      </w:pPr>
      <w:bookmarkStart w:id="0" w:name="_GoBack"/>
      <w:bookmarkEnd w:id="0"/>
    </w:p>
    <w:sectPr w:rsidR="0087183A" w:rsidRPr="00FD5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13D"/>
    <w:rsid w:val="0087183A"/>
    <w:rsid w:val="00FB613D"/>
    <w:rsid w:val="00FD5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1046</Words>
  <Characters>5968</Characters>
  <Application>Microsoft Office Word</Application>
  <DocSecurity>0</DocSecurity>
  <Lines>49</Lines>
  <Paragraphs>13</Paragraphs>
  <ScaleCrop>false</ScaleCrop>
  <Company>CtrlSoft</Company>
  <LinksUpToDate>false</LinksUpToDate>
  <CharactersWithSpaces>7001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2019-09-20T11:17:00Z</dcterms:created>
  <dcterms:modified xsi:type="dcterms:W3CDTF">2019-09-20T11:17:00Z</dcterms:modified>
</cp:coreProperties>
</file>